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11" w:rsidRPr="00E70A40" w:rsidRDefault="00A112B0" w:rsidP="00A112B0">
      <w:pPr>
        <w:jc w:val="center"/>
        <w:rPr>
          <w:b/>
        </w:rPr>
      </w:pPr>
      <w:r w:rsidRPr="00E70A40">
        <w:rPr>
          <w:b/>
        </w:rPr>
        <w:t>Plan for Pupil Premium Budget Allocation 2017-2018</w:t>
      </w:r>
    </w:p>
    <w:p w:rsidR="00A112B0" w:rsidRDefault="00A112B0" w:rsidP="00A112B0">
      <w:pPr>
        <w:jc w:val="center"/>
      </w:pPr>
    </w:p>
    <w:tbl>
      <w:tblPr>
        <w:tblStyle w:val="TableGrid"/>
        <w:tblW w:w="0" w:type="auto"/>
        <w:tblLook w:val="04A0" w:firstRow="1" w:lastRow="0" w:firstColumn="1" w:lastColumn="0" w:noHBand="0" w:noVBand="1"/>
      </w:tblPr>
      <w:tblGrid>
        <w:gridCol w:w="9016"/>
      </w:tblGrid>
      <w:tr w:rsidR="00A112B0" w:rsidTr="00A112B0">
        <w:tc>
          <w:tcPr>
            <w:tcW w:w="9016" w:type="dxa"/>
            <w:shd w:val="clear" w:color="auto" w:fill="A8D08D" w:themeFill="accent6" w:themeFillTint="99"/>
          </w:tcPr>
          <w:p w:rsidR="00A112B0" w:rsidRPr="00E70A40" w:rsidRDefault="00A112B0" w:rsidP="00A112B0">
            <w:pPr>
              <w:jc w:val="center"/>
              <w:rPr>
                <w:b/>
              </w:rPr>
            </w:pPr>
            <w:r w:rsidRPr="00E70A40">
              <w:rPr>
                <w:b/>
              </w:rPr>
              <w:t>Overview of Pupil Premium Grant (PPG) Received</w:t>
            </w:r>
          </w:p>
        </w:tc>
      </w:tr>
    </w:tbl>
    <w:p w:rsidR="00A112B0" w:rsidRDefault="00A112B0" w:rsidP="00A112B0">
      <w:pPr>
        <w:jc w:val="center"/>
      </w:pPr>
    </w:p>
    <w:tbl>
      <w:tblPr>
        <w:tblStyle w:val="TableGrid"/>
        <w:tblW w:w="0" w:type="auto"/>
        <w:tblLook w:val="04A0" w:firstRow="1" w:lastRow="0" w:firstColumn="1" w:lastColumn="0" w:noHBand="0" w:noVBand="1"/>
      </w:tblPr>
      <w:tblGrid>
        <w:gridCol w:w="4508"/>
        <w:gridCol w:w="4508"/>
      </w:tblGrid>
      <w:tr w:rsidR="00A112B0" w:rsidTr="00A112B0">
        <w:tc>
          <w:tcPr>
            <w:tcW w:w="4508" w:type="dxa"/>
          </w:tcPr>
          <w:p w:rsidR="00A112B0" w:rsidRDefault="00A112B0">
            <w:r>
              <w:t>Total n</w:t>
            </w:r>
            <w:r w:rsidR="005510FB">
              <w:t>umber of pupils on roll</w:t>
            </w:r>
          </w:p>
        </w:tc>
        <w:tc>
          <w:tcPr>
            <w:tcW w:w="4508" w:type="dxa"/>
          </w:tcPr>
          <w:p w:rsidR="005510FB" w:rsidRDefault="005510FB" w:rsidP="00BC74A4">
            <w:r>
              <w:t>132</w:t>
            </w:r>
          </w:p>
          <w:p w:rsidR="005510FB" w:rsidRDefault="005510FB" w:rsidP="00BC74A4"/>
        </w:tc>
      </w:tr>
      <w:tr w:rsidR="00A112B0" w:rsidTr="00A112B0">
        <w:tc>
          <w:tcPr>
            <w:tcW w:w="4508" w:type="dxa"/>
          </w:tcPr>
          <w:p w:rsidR="00A112B0" w:rsidRDefault="005510FB">
            <w:r>
              <w:t>Total number of pupils eligible for PPG</w:t>
            </w:r>
          </w:p>
        </w:tc>
        <w:tc>
          <w:tcPr>
            <w:tcW w:w="4508" w:type="dxa"/>
          </w:tcPr>
          <w:p w:rsidR="005510FB" w:rsidRDefault="005510FB" w:rsidP="005510FB">
            <w:r>
              <w:t>45</w:t>
            </w:r>
          </w:p>
          <w:p w:rsidR="00A112B0" w:rsidRDefault="005510FB" w:rsidP="005510FB">
            <w:r>
              <w:t xml:space="preserve"> </w:t>
            </w:r>
          </w:p>
        </w:tc>
      </w:tr>
      <w:tr w:rsidR="005510FB" w:rsidTr="00A112B0">
        <w:tc>
          <w:tcPr>
            <w:tcW w:w="4508" w:type="dxa"/>
          </w:tcPr>
          <w:p w:rsidR="005510FB" w:rsidRDefault="005510FB">
            <w:r>
              <w:t>Amount of PPG received per pupil</w:t>
            </w:r>
          </w:p>
          <w:p w:rsidR="005510FB" w:rsidRDefault="005510FB">
            <w:r>
              <w:t xml:space="preserve">                 </w:t>
            </w:r>
          </w:p>
          <w:p w:rsidR="005510FB" w:rsidRDefault="005510FB"/>
        </w:tc>
        <w:tc>
          <w:tcPr>
            <w:tcW w:w="4508" w:type="dxa"/>
          </w:tcPr>
          <w:p w:rsidR="005510FB" w:rsidRDefault="005510FB" w:rsidP="005510FB">
            <w:r>
              <w:t xml:space="preserve">45 x Pupil Premium </w:t>
            </w:r>
            <w:r w:rsidR="00C347C7">
              <w:t xml:space="preserve">£1320.00 each £59400 </w:t>
            </w:r>
            <w:bookmarkStart w:id="0" w:name="_GoBack"/>
            <w:bookmarkEnd w:id="0"/>
            <w:r w:rsidR="00C347C7">
              <w:t xml:space="preserve">(£430 additional to match </w:t>
            </w:r>
            <w:proofErr w:type="spellStart"/>
            <w:r w:rsidR="00C347C7">
              <w:t>dfe</w:t>
            </w:r>
            <w:proofErr w:type="spellEnd"/>
            <w:r w:rsidR="00C347C7">
              <w:t xml:space="preserve"> figures)</w:t>
            </w:r>
          </w:p>
          <w:p w:rsidR="005510FB" w:rsidRDefault="005510FB" w:rsidP="005510FB">
            <w:r>
              <w:t>3 x LAC (</w:t>
            </w:r>
            <w:r w:rsidR="00E70A40">
              <w:t>Looked After Children) £4065</w:t>
            </w:r>
          </w:p>
          <w:p w:rsidR="005510FB" w:rsidRDefault="005510FB" w:rsidP="005510FB"/>
        </w:tc>
      </w:tr>
      <w:tr w:rsidR="00A112B0" w:rsidTr="00A112B0">
        <w:tc>
          <w:tcPr>
            <w:tcW w:w="4508" w:type="dxa"/>
          </w:tcPr>
          <w:p w:rsidR="005510FB" w:rsidRDefault="005510FB"/>
          <w:p w:rsidR="00A112B0" w:rsidRDefault="00A112B0">
            <w:r>
              <w:t>School Population</w:t>
            </w:r>
          </w:p>
          <w:p w:rsidR="005510FB" w:rsidRDefault="005510FB"/>
        </w:tc>
        <w:tc>
          <w:tcPr>
            <w:tcW w:w="4508" w:type="dxa"/>
          </w:tcPr>
          <w:p w:rsidR="00E70A40" w:rsidRDefault="00E70A40" w:rsidP="005510FB"/>
          <w:p w:rsidR="00A112B0" w:rsidRDefault="001002AA" w:rsidP="005510FB">
            <w:r>
              <w:t>Based on 132</w:t>
            </w:r>
            <w:r w:rsidR="00A112B0">
              <w:t xml:space="preserve"> of pupils </w:t>
            </w:r>
            <w:r w:rsidR="00BC74A4">
              <w:t>3</w:t>
            </w:r>
            <w:r w:rsidR="00E70A40">
              <w:t>6%</w:t>
            </w:r>
          </w:p>
        </w:tc>
      </w:tr>
      <w:tr w:rsidR="00A112B0" w:rsidTr="00A112B0">
        <w:tc>
          <w:tcPr>
            <w:tcW w:w="4508" w:type="dxa"/>
          </w:tcPr>
          <w:p w:rsidR="00A112B0" w:rsidRDefault="00A112B0">
            <w:r>
              <w:t>Total amount of PPG received</w:t>
            </w:r>
          </w:p>
        </w:tc>
        <w:tc>
          <w:tcPr>
            <w:tcW w:w="4508" w:type="dxa"/>
          </w:tcPr>
          <w:p w:rsidR="00B374D0" w:rsidRDefault="00E70A40">
            <w:r>
              <w:t>£63,895</w:t>
            </w:r>
          </w:p>
        </w:tc>
      </w:tr>
    </w:tbl>
    <w:p w:rsidR="00DA7050" w:rsidRDefault="00DA7050"/>
    <w:tbl>
      <w:tblPr>
        <w:tblStyle w:val="TableGrid"/>
        <w:tblW w:w="0" w:type="auto"/>
        <w:tblLook w:val="04A0" w:firstRow="1" w:lastRow="0" w:firstColumn="1" w:lastColumn="0" w:noHBand="0" w:noVBand="1"/>
      </w:tblPr>
      <w:tblGrid>
        <w:gridCol w:w="9016"/>
      </w:tblGrid>
      <w:tr w:rsidR="00DA7050" w:rsidTr="00DA7050">
        <w:tc>
          <w:tcPr>
            <w:tcW w:w="9016" w:type="dxa"/>
            <w:shd w:val="clear" w:color="auto" w:fill="A8D08D" w:themeFill="accent6" w:themeFillTint="99"/>
          </w:tcPr>
          <w:p w:rsidR="00DA7050" w:rsidRPr="00E70A40" w:rsidRDefault="00DA7050">
            <w:pPr>
              <w:rPr>
                <w:b/>
              </w:rPr>
            </w:pPr>
            <w:r w:rsidRPr="00E70A40">
              <w:rPr>
                <w:b/>
              </w:rPr>
              <w:t xml:space="preserve">Nature of Support and Curriculum Focus 2017/2018 </w:t>
            </w:r>
          </w:p>
        </w:tc>
      </w:tr>
    </w:tbl>
    <w:p w:rsidR="00DA7050" w:rsidRDefault="00DA7050"/>
    <w:tbl>
      <w:tblPr>
        <w:tblStyle w:val="TableGrid"/>
        <w:tblW w:w="0" w:type="auto"/>
        <w:tblLook w:val="04A0" w:firstRow="1" w:lastRow="0" w:firstColumn="1" w:lastColumn="0" w:noHBand="0" w:noVBand="1"/>
      </w:tblPr>
      <w:tblGrid>
        <w:gridCol w:w="9016"/>
      </w:tblGrid>
      <w:tr w:rsidR="00DA7050" w:rsidTr="00DA7050">
        <w:tc>
          <w:tcPr>
            <w:tcW w:w="9016" w:type="dxa"/>
          </w:tcPr>
          <w:p w:rsidR="00E1537D" w:rsidRDefault="00E1537D" w:rsidP="00E1537D">
            <w:r>
              <w:t>Additional hours for Teaching Assistants within the classrooms to support focus groups.</w:t>
            </w:r>
          </w:p>
          <w:p w:rsidR="00E1537D" w:rsidRDefault="00E1537D" w:rsidP="00E1537D">
            <w:r>
              <w:t>Small group tuition – targeted support for pupils in English and Maths.</w:t>
            </w:r>
          </w:p>
          <w:p w:rsidR="00E1537D" w:rsidRDefault="00E1537D" w:rsidP="00E1537D">
            <w:r>
              <w:t>Y6 booster club after school with resources.</w:t>
            </w:r>
          </w:p>
          <w:p w:rsidR="00E1537D" w:rsidRDefault="00E1537D" w:rsidP="00E1537D">
            <w:r>
              <w:t>Support at break/lunchtime Teaching Assistants for pupils requiring social and emotional support.</w:t>
            </w:r>
          </w:p>
          <w:p w:rsidR="00E1537D" w:rsidRDefault="00E1537D" w:rsidP="00E1537D">
            <w:r>
              <w:t>Lego club – to support pupils with social interaction.</w:t>
            </w:r>
          </w:p>
          <w:p w:rsidR="00E1537D" w:rsidRDefault="00E1537D" w:rsidP="00E1537D">
            <w:r>
              <w:t>Resources to support behaviour and attendance.</w:t>
            </w:r>
          </w:p>
          <w:p w:rsidR="00E1537D" w:rsidRDefault="00E1537D" w:rsidP="00E1537D">
            <w:r>
              <w:t>Accelerated Reader for children in year 2-6.</w:t>
            </w:r>
          </w:p>
          <w:p w:rsidR="00E1537D" w:rsidRDefault="00E1537D" w:rsidP="00E1537D">
            <w:r>
              <w:t>Part funded school trips / enrichment activities.</w:t>
            </w:r>
          </w:p>
          <w:p w:rsidR="00E1537D" w:rsidRDefault="00E1537D" w:rsidP="00E1537D">
            <w:r>
              <w:t>Support for LAC children – bought in tuition.</w:t>
            </w:r>
          </w:p>
          <w:p w:rsidR="00E1537D" w:rsidRDefault="00E1537D" w:rsidP="00E1537D">
            <w:r>
              <w:t>Support for the Early Years – 2build a profile software and phonics programme</w:t>
            </w:r>
          </w:p>
          <w:p w:rsidR="00E1537D" w:rsidRDefault="00E1537D" w:rsidP="00E1537D">
            <w:r>
              <w:t>Enquiry based learning training for early years and y1 teachers</w:t>
            </w:r>
          </w:p>
          <w:p w:rsidR="00E1537D" w:rsidRDefault="00E1537D" w:rsidP="00E1537D">
            <w:r>
              <w:t xml:space="preserve">Training for teaching assistants in the intervention programmes </w:t>
            </w:r>
            <w:proofErr w:type="spellStart"/>
            <w:r>
              <w:t>Success’@Arithmetic</w:t>
            </w:r>
            <w:proofErr w:type="spellEnd"/>
            <w:r>
              <w:t xml:space="preserve"> and 1</w:t>
            </w:r>
            <w:r w:rsidRPr="001F56F9">
              <w:rPr>
                <w:vertAlign w:val="superscript"/>
              </w:rPr>
              <w:t>st</w:t>
            </w:r>
            <w:r>
              <w:t xml:space="preserve"> </w:t>
            </w:r>
            <w:proofErr w:type="spellStart"/>
            <w:r>
              <w:t>Class@Number</w:t>
            </w:r>
            <w:proofErr w:type="spellEnd"/>
            <w:r>
              <w:t>.</w:t>
            </w:r>
          </w:p>
          <w:p w:rsidR="00E1537D" w:rsidRDefault="00E1537D" w:rsidP="00E1537D"/>
          <w:p w:rsidR="00E1537D" w:rsidRDefault="00E1537D" w:rsidP="00E1537D">
            <w:pPr>
              <w:rPr>
                <w:b/>
              </w:rPr>
            </w:pPr>
            <w:r w:rsidRPr="001F56F9">
              <w:rPr>
                <w:b/>
              </w:rPr>
              <w:t xml:space="preserve">Curriculum Focus </w:t>
            </w:r>
          </w:p>
          <w:p w:rsidR="00E1537D" w:rsidRDefault="00E1537D" w:rsidP="00E1537D">
            <w:r>
              <w:t>The primary support is to help develop the skills of reading, writing and maths, including phonics/spelling through support in the classroom and through intervention programmes and activities.</w:t>
            </w:r>
          </w:p>
          <w:p w:rsidR="00E1537D" w:rsidRDefault="00E1537D" w:rsidP="00E1537D">
            <w:r>
              <w:t>Reading was a focus with Story Time Phonics being purchased and introduced in Reception and Y1 and Accelerated Reader for y2-6.</w:t>
            </w:r>
          </w:p>
          <w:p w:rsidR="00990C32" w:rsidRDefault="00E1537D" w:rsidP="00E1537D">
            <w:r>
              <w:t>Enrichment is also provided in the form of supporting parents to enable their children to attend events such as Voice in a Million at Wembley, Kingswood or Burwell residential experiences, class trips or swimming.</w:t>
            </w:r>
          </w:p>
          <w:p w:rsidR="00990C32" w:rsidRDefault="00990C32" w:rsidP="00E1537D"/>
          <w:p w:rsidR="00E1537D" w:rsidRDefault="00E1537D" w:rsidP="00E1537D">
            <w:pPr>
              <w:rPr>
                <w:b/>
              </w:rPr>
            </w:pPr>
            <w:r w:rsidRPr="00B85BC9">
              <w:rPr>
                <w:b/>
              </w:rPr>
              <w:t>Measuring the Impact of PPG spending</w:t>
            </w:r>
          </w:p>
          <w:p w:rsidR="00E1537D" w:rsidRDefault="00E1537D" w:rsidP="00E1537D">
            <w:r w:rsidRPr="00B85BC9">
              <w:t>The impact</w:t>
            </w:r>
            <w:r>
              <w:t xml:space="preserve"> of PPG funding and the details of additional support for pupils are evaluated and reviewed every half term. Evaluation takes place in pupil progress meetings which focus on the impact on an individual pupil’s academic progress as well as their social and emotional needs. </w:t>
            </w:r>
          </w:p>
          <w:p w:rsidR="00E1537D" w:rsidRDefault="00E1537D" w:rsidP="00E1537D">
            <w:r>
              <w:lastRenderedPageBreak/>
              <w:t xml:space="preserve">The governing body receive reports at full governing body meetings. There is a named governor for Pupil Premium, who has responsibility for monitoring the progress of Pupil Premium children. </w:t>
            </w:r>
          </w:p>
          <w:p w:rsidR="00E1537D" w:rsidRPr="00990C32" w:rsidRDefault="00E1537D" w:rsidP="00990C32">
            <w:pPr>
              <w:shd w:val="clear" w:color="auto" w:fill="FFFFFF" w:themeFill="background1"/>
            </w:pPr>
            <w:r w:rsidRPr="00990C32">
              <w:t>Progress for pupils that received support through Pupil Premium funding for the Academic Year 2017-18 was as follows: (based on PIRA, PUMA, GAPS tests and teacher assessment against Age Related Expectations.) (ARE)</w:t>
            </w:r>
          </w:p>
          <w:p w:rsidR="00E1537D" w:rsidRPr="00990C32" w:rsidRDefault="00E1537D" w:rsidP="00990C32">
            <w:pPr>
              <w:shd w:val="clear" w:color="auto" w:fill="FFFFFF" w:themeFill="background1"/>
            </w:pPr>
          </w:p>
          <w:p w:rsidR="00E1537D" w:rsidRPr="00990C32" w:rsidRDefault="00E1537D" w:rsidP="00990C32">
            <w:pPr>
              <w:shd w:val="clear" w:color="auto" w:fill="FFFFFF" w:themeFill="background1"/>
            </w:pPr>
            <w:r w:rsidRPr="00990C32">
              <w:t>42% of the school are in receipt of the PPG. Of those:</w:t>
            </w:r>
          </w:p>
          <w:p w:rsidR="00E1537D" w:rsidRPr="00990C32" w:rsidRDefault="00E1537D" w:rsidP="00990C32">
            <w:pPr>
              <w:shd w:val="clear" w:color="auto" w:fill="FFFFFF" w:themeFill="background1"/>
            </w:pPr>
            <w:r w:rsidRPr="00990C32">
              <w:t>49% achieved ARE in Reading</w:t>
            </w:r>
          </w:p>
          <w:p w:rsidR="00E1537D" w:rsidRPr="00990C32" w:rsidRDefault="00E1537D" w:rsidP="00990C32">
            <w:pPr>
              <w:shd w:val="clear" w:color="auto" w:fill="FFFFFF" w:themeFill="background1"/>
            </w:pPr>
            <w:r w:rsidRPr="00990C32">
              <w:t>38% achieved ARE in Writing</w:t>
            </w:r>
          </w:p>
          <w:p w:rsidR="00E1537D" w:rsidRPr="00990C32" w:rsidRDefault="00E1537D" w:rsidP="00990C32">
            <w:pPr>
              <w:shd w:val="clear" w:color="auto" w:fill="FFFFFF" w:themeFill="background1"/>
            </w:pPr>
            <w:r w:rsidRPr="00990C32">
              <w:t>40% achieved ARE in Maths</w:t>
            </w:r>
          </w:p>
          <w:p w:rsidR="00E542D7" w:rsidRDefault="00E1537D" w:rsidP="00990C32">
            <w:pPr>
              <w:shd w:val="clear" w:color="auto" w:fill="FFFFFF" w:themeFill="background1"/>
            </w:pPr>
            <w:r w:rsidRPr="00990C32">
              <w:t>35% achieved ARE in Spelling, Grammar and Punctuation</w:t>
            </w:r>
          </w:p>
          <w:p w:rsidR="002D61FB" w:rsidRDefault="002D61FB"/>
        </w:tc>
      </w:tr>
    </w:tbl>
    <w:p w:rsidR="00DA7050" w:rsidRDefault="00DA7050"/>
    <w:p w:rsidR="00E542D7" w:rsidRDefault="00E542D7"/>
    <w:p w:rsidR="00E542D7" w:rsidRDefault="00E542D7"/>
    <w:p w:rsidR="00E542D7" w:rsidRDefault="00E542D7"/>
    <w:sectPr w:rsidR="00E54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0"/>
    <w:rsid w:val="001002AA"/>
    <w:rsid w:val="002D61FB"/>
    <w:rsid w:val="005510FB"/>
    <w:rsid w:val="00990C32"/>
    <w:rsid w:val="00A112B0"/>
    <w:rsid w:val="00A46436"/>
    <w:rsid w:val="00A73411"/>
    <w:rsid w:val="00B374D0"/>
    <w:rsid w:val="00BC74A4"/>
    <w:rsid w:val="00C347C7"/>
    <w:rsid w:val="00D51646"/>
    <w:rsid w:val="00DA7050"/>
    <w:rsid w:val="00E1537D"/>
    <w:rsid w:val="00E542D7"/>
    <w:rsid w:val="00E70A40"/>
    <w:rsid w:val="00EB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B2181-9077-4D8C-A2E8-D8DD3481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F8BFC2E3</Template>
  <TotalTime>25</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Karen</dc:creator>
  <cp:keywords/>
  <dc:description/>
  <cp:lastModifiedBy>Hill Karen</cp:lastModifiedBy>
  <cp:revision>3</cp:revision>
  <cp:lastPrinted>2018-09-27T14:23:00Z</cp:lastPrinted>
  <dcterms:created xsi:type="dcterms:W3CDTF">2018-09-27T13:58:00Z</dcterms:created>
  <dcterms:modified xsi:type="dcterms:W3CDTF">2018-09-27T14:23:00Z</dcterms:modified>
</cp:coreProperties>
</file>